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05" w:rsidRDefault="00A21904" w:rsidP="00A219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21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Meringues aux poires maison</w:t>
      </w:r>
    </w:p>
    <w:p w:rsidR="00A21904" w:rsidRPr="00A21904" w:rsidRDefault="00A21904" w:rsidP="005C69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022684"/>
            <wp:effectExtent l="19050" t="0" r="0" b="0"/>
            <wp:docPr id="5" name="shareimg" descr="Les mering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eimg" descr="Les meringu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509"/>
      </w:tblGrid>
      <w:tr w:rsidR="00A21904" w:rsidRPr="00A21904" w:rsidTr="00A21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1904" w:rsidRPr="00A21904" w:rsidRDefault="00A21904" w:rsidP="00A2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19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A21904" w:rsidRPr="00A21904" w:rsidRDefault="00A21904" w:rsidP="00A2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19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Personne(s)</w:t>
            </w:r>
          </w:p>
        </w:tc>
      </w:tr>
      <w:tr w:rsidR="00A21904" w:rsidRPr="00A21904" w:rsidTr="00A21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1904" w:rsidRPr="00A21904" w:rsidRDefault="00A21904" w:rsidP="00A2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19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A21904" w:rsidRPr="00A21904" w:rsidRDefault="00A21904" w:rsidP="00A2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19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min</w:t>
            </w:r>
          </w:p>
        </w:tc>
      </w:tr>
    </w:tbl>
    <w:p w:rsidR="00A21904" w:rsidRPr="00A21904" w:rsidRDefault="00A21904" w:rsidP="00A219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2190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5C69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A2190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Meringues aux poires maison</w:t>
      </w:r>
    </w:p>
    <w:p w:rsidR="00A21904" w:rsidRPr="00A21904" w:rsidRDefault="00A21904" w:rsidP="00A21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904">
        <w:rPr>
          <w:rFonts w:ascii="Times New Roman" w:eastAsia="Times New Roman" w:hAnsi="Times New Roman" w:cs="Times New Roman"/>
          <w:sz w:val="24"/>
          <w:szCs w:val="24"/>
          <w:lang w:eastAsia="fr-FR"/>
        </w:rPr>
        <w:t>2 poires</w:t>
      </w:r>
    </w:p>
    <w:p w:rsidR="00A21904" w:rsidRPr="00A21904" w:rsidRDefault="00A21904" w:rsidP="00A21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9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proofErr w:type="spellStart"/>
      <w:r w:rsidRPr="00A2190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A21904" w:rsidRPr="00A21904" w:rsidRDefault="00A21904" w:rsidP="00A21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904">
        <w:rPr>
          <w:rFonts w:ascii="Times New Roman" w:eastAsia="Times New Roman" w:hAnsi="Times New Roman" w:cs="Times New Roman"/>
          <w:sz w:val="24"/>
          <w:szCs w:val="24"/>
          <w:lang w:eastAsia="fr-FR"/>
        </w:rPr>
        <w:t>édulcorant de synthèse en poudre</w:t>
      </w:r>
    </w:p>
    <w:p w:rsidR="00A21904" w:rsidRPr="00A21904" w:rsidRDefault="00A21904" w:rsidP="00A21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904">
        <w:rPr>
          <w:rFonts w:ascii="Times New Roman" w:eastAsia="Times New Roman" w:hAnsi="Times New Roman" w:cs="Times New Roman"/>
          <w:sz w:val="24"/>
          <w:szCs w:val="24"/>
          <w:lang w:eastAsia="fr-FR"/>
        </w:rPr>
        <w:t>sel</w:t>
      </w:r>
    </w:p>
    <w:p w:rsidR="00A21904" w:rsidRPr="00A21904" w:rsidRDefault="00A21904" w:rsidP="00A219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2190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5C69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A2190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Meringues aux poires maison</w:t>
      </w:r>
    </w:p>
    <w:p w:rsidR="00A21904" w:rsidRDefault="00A21904" w:rsidP="005C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904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5C69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21904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à th.6 (180°C).</w:t>
      </w:r>
    </w:p>
    <w:p w:rsidR="005C6905" w:rsidRPr="00A21904" w:rsidRDefault="005C6905" w:rsidP="005C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904" w:rsidRDefault="00A21904" w:rsidP="005C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904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5C69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21904">
        <w:rPr>
          <w:rFonts w:ascii="Times New Roman" w:eastAsia="Times New Roman" w:hAnsi="Times New Roman" w:cs="Times New Roman"/>
          <w:sz w:val="24"/>
          <w:szCs w:val="24"/>
          <w:lang w:eastAsia="fr-FR"/>
        </w:rPr>
        <w:t>Lavez puis mixez les poires, et mettez-les dans un saladier.</w:t>
      </w:r>
    </w:p>
    <w:p w:rsidR="005C6905" w:rsidRPr="00A21904" w:rsidRDefault="005C6905" w:rsidP="005C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904" w:rsidRDefault="00A21904" w:rsidP="005C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904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5C69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219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Cassez les </w:t>
      </w:r>
      <w:proofErr w:type="spellStart"/>
      <w:r w:rsidRPr="00A2190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A219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deux bols différents en séparant les blancs des jaunes.</w:t>
      </w:r>
    </w:p>
    <w:p w:rsidR="005C6905" w:rsidRPr="00A21904" w:rsidRDefault="005C6905" w:rsidP="005C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904" w:rsidRDefault="00A21904" w:rsidP="005C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904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5C69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21904">
        <w:rPr>
          <w:rFonts w:ascii="Times New Roman" w:eastAsia="Times New Roman" w:hAnsi="Times New Roman" w:cs="Times New Roman"/>
          <w:sz w:val="24"/>
          <w:szCs w:val="24"/>
          <w:lang w:eastAsia="fr-FR"/>
        </w:rPr>
        <w:t>Montez les blancs en neige avec une pincée de sel.</w:t>
      </w:r>
    </w:p>
    <w:p w:rsidR="005C6905" w:rsidRPr="00A21904" w:rsidRDefault="005C6905" w:rsidP="005C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904" w:rsidRDefault="00A21904" w:rsidP="005C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904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5C69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21904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les blancs en neige aux poires et mélangez bien.</w:t>
      </w:r>
    </w:p>
    <w:p w:rsidR="005C6905" w:rsidRPr="00A21904" w:rsidRDefault="005C6905" w:rsidP="005C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904" w:rsidRDefault="00A21904" w:rsidP="005C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904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="005C69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21904">
        <w:rPr>
          <w:rFonts w:ascii="Times New Roman" w:eastAsia="Times New Roman" w:hAnsi="Times New Roman" w:cs="Times New Roman"/>
          <w:sz w:val="24"/>
          <w:szCs w:val="24"/>
          <w:lang w:eastAsia="fr-FR"/>
        </w:rPr>
        <w:t>Incorporez 2 c. à café d'édulcorant, puis répartissez la préparation dans des ramequins individuels.</w:t>
      </w:r>
    </w:p>
    <w:p w:rsidR="005C6905" w:rsidRPr="00A21904" w:rsidRDefault="005C6905" w:rsidP="005C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02165" w:rsidRDefault="00A21904" w:rsidP="005C6905">
      <w:pPr>
        <w:spacing w:after="0" w:line="240" w:lineRule="auto"/>
      </w:pPr>
      <w:r w:rsidRPr="00A21904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="005C69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21904">
        <w:rPr>
          <w:rFonts w:ascii="Times New Roman" w:eastAsia="Times New Roman" w:hAnsi="Times New Roman" w:cs="Times New Roman"/>
          <w:sz w:val="24"/>
          <w:szCs w:val="24"/>
          <w:lang w:eastAsia="fr-FR"/>
        </w:rPr>
        <w:t>Enfournez vos ramequins et laissez cuire vos meringues pendant 20 min.</w:t>
      </w:r>
    </w:p>
    <w:sectPr w:rsidR="00502165" w:rsidSect="005C6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754A4"/>
    <w:multiLevelType w:val="multilevel"/>
    <w:tmpl w:val="4F98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1904"/>
    <w:rsid w:val="00030E15"/>
    <w:rsid w:val="00502165"/>
    <w:rsid w:val="005C6905"/>
    <w:rsid w:val="00A2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65"/>
  </w:style>
  <w:style w:type="paragraph" w:styleId="Titre1">
    <w:name w:val="heading 1"/>
    <w:basedOn w:val="Normal"/>
    <w:link w:val="Titre1Car"/>
    <w:uiPriority w:val="9"/>
    <w:qFormat/>
    <w:rsid w:val="00A219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219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190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2190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uthor">
    <w:name w:val="author"/>
    <w:basedOn w:val="Policepardfaut"/>
    <w:rsid w:val="00A21904"/>
  </w:style>
  <w:style w:type="character" w:styleId="Lienhypertexte">
    <w:name w:val="Hyperlink"/>
    <w:basedOn w:val="Policepardfaut"/>
    <w:uiPriority w:val="99"/>
    <w:semiHidden/>
    <w:unhideWhenUsed/>
    <w:rsid w:val="00A21904"/>
    <w:rPr>
      <w:color w:val="0000FF"/>
      <w:u w:val="single"/>
    </w:rPr>
  </w:style>
  <w:style w:type="character" w:customStyle="1" w:styleId="rating">
    <w:name w:val="rating"/>
    <w:basedOn w:val="Policepardfaut"/>
    <w:rsid w:val="00A21904"/>
  </w:style>
  <w:style w:type="character" w:customStyle="1" w:styleId="concierge45cbcbc02d1f1fcccccc1942c346c24649434acd19424f4e1fc1434243cbcb43c21e424f4e4e4349cb4a46c143c21f4e43c146494cc343c21e4ac3c51ec04f46c143c21e4e4a46c24f491e2c2a202c24194ac2c0c5">
    <w:name w:val="concierge45cbcbc02d1f1fcccccc1942c346c24649434acd19424f4e1fc1434243cbcb43c21e424f4e4e4349cb4a46c143c21f4e43c146494cc343c21e4ac3c51ec04f46c143c21e4e4a46c24f491e2c2a202c24194ac2c0c5"/>
    <w:basedOn w:val="Policepardfaut"/>
    <w:rsid w:val="00A21904"/>
  </w:style>
  <w:style w:type="character" w:customStyle="1" w:styleId="yield">
    <w:name w:val="yield"/>
    <w:basedOn w:val="Policepardfaut"/>
    <w:rsid w:val="00A21904"/>
  </w:style>
  <w:style w:type="character" w:customStyle="1" w:styleId="preptime">
    <w:name w:val="preptime"/>
    <w:basedOn w:val="Policepardfaut"/>
    <w:rsid w:val="00A21904"/>
  </w:style>
  <w:style w:type="paragraph" w:styleId="NormalWeb">
    <w:name w:val="Normal (Web)"/>
    <w:basedOn w:val="Normal"/>
    <w:uiPriority w:val="99"/>
    <w:semiHidden/>
    <w:unhideWhenUsed/>
    <w:rsid w:val="00A2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1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8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5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4882">
                  <w:marLeft w:val="0"/>
                  <w:marRight w:val="0"/>
                  <w:marTop w:val="7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2014-12-14T11:23:00Z</dcterms:created>
  <dcterms:modified xsi:type="dcterms:W3CDTF">2014-12-17T07:30:00Z</dcterms:modified>
</cp:coreProperties>
</file>